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BDB" w:rsidRPr="004C294A" w:rsidRDefault="004C294A">
      <w:pPr>
        <w:rPr>
          <w:sz w:val="28"/>
          <w:szCs w:val="28"/>
        </w:rPr>
      </w:pPr>
      <w:r>
        <w:rPr>
          <w:sz w:val="28"/>
          <w:szCs w:val="28"/>
        </w:rPr>
        <w:t xml:space="preserve">При установлении прямой связи повреждения здоровья работника на производстве с повреждением  здоровья, полученным им в период обучения в организации, осуществляющей образовательную деятельность, данный несчастный случай приравнивается к страховому несчастному случаю на производстве с получением соответствующего права на социальные гарантии, льготы и компенсации, предусмотренные законодательством Российской Федерации для данной категории лиц. </w:t>
      </w:r>
    </w:p>
    <w:sectPr w:rsidR="006B5BDB" w:rsidRPr="004C294A" w:rsidSect="006B5B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294A"/>
    <w:rsid w:val="004C294A"/>
    <w:rsid w:val="006B5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B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Тихонова</dc:creator>
  <cp:lastModifiedBy>Тихонова</cp:lastModifiedBy>
  <cp:revision>1</cp:revision>
  <cp:lastPrinted>2014-02-10T08:48:00Z</cp:lastPrinted>
  <dcterms:created xsi:type="dcterms:W3CDTF">2014-02-10T08:40:00Z</dcterms:created>
  <dcterms:modified xsi:type="dcterms:W3CDTF">2014-02-10T08:49:00Z</dcterms:modified>
</cp:coreProperties>
</file>